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F68" w:rsidRDefault="00C64F68">
      <w:pPr>
        <w:pStyle w:val="ConsPlusTitlePage"/>
      </w:pPr>
      <w:r>
        <w:t xml:space="preserve">Документ предоставлен </w:t>
      </w:r>
      <w:hyperlink r:id="rId4" w:history="1">
        <w:r>
          <w:rPr>
            <w:color w:val="0000FF"/>
          </w:rPr>
          <w:t>КонсультантПлюс</w:t>
        </w:r>
      </w:hyperlink>
      <w:r>
        <w:br/>
      </w:r>
    </w:p>
    <w:p w:rsidR="00C64F68" w:rsidRDefault="00C64F68">
      <w:pPr>
        <w:pStyle w:val="ConsPlusNormal"/>
        <w:jc w:val="both"/>
        <w:outlineLvl w:val="0"/>
      </w:pPr>
    </w:p>
    <w:p w:rsidR="00C64F68" w:rsidRDefault="00C64F68">
      <w:pPr>
        <w:pStyle w:val="ConsPlusTitle"/>
        <w:jc w:val="center"/>
      </w:pPr>
      <w:r>
        <w:t>ГУБЕРНАТОР СМОЛЕНСКОЙ ОБЛАСТИ</w:t>
      </w:r>
    </w:p>
    <w:p w:rsidR="00C64F68" w:rsidRDefault="00C64F68">
      <w:pPr>
        <w:pStyle w:val="ConsPlusTitle"/>
        <w:jc w:val="center"/>
      </w:pPr>
    </w:p>
    <w:p w:rsidR="00C64F68" w:rsidRDefault="00C64F68">
      <w:pPr>
        <w:pStyle w:val="ConsPlusTitle"/>
        <w:jc w:val="center"/>
      </w:pPr>
      <w:r>
        <w:t>УКАЗ</w:t>
      </w:r>
    </w:p>
    <w:p w:rsidR="00C64F68" w:rsidRDefault="00C64F68">
      <w:pPr>
        <w:pStyle w:val="ConsPlusTitle"/>
        <w:jc w:val="center"/>
      </w:pPr>
      <w:r>
        <w:t>от 21 декабря 2017 г. N 99</w:t>
      </w:r>
    </w:p>
    <w:p w:rsidR="00C64F68" w:rsidRDefault="00C64F68">
      <w:pPr>
        <w:pStyle w:val="ConsPlusTitle"/>
        <w:jc w:val="center"/>
      </w:pPr>
    </w:p>
    <w:p w:rsidR="00C64F68" w:rsidRDefault="00C64F68">
      <w:pPr>
        <w:pStyle w:val="ConsPlusTitle"/>
        <w:jc w:val="center"/>
      </w:pPr>
      <w:r>
        <w:t>О ПОДРАЗДЕЛЕНИИ ГОСУДАРСТВЕННОГО ОРГАНА СМОЛЕНСКОЙ ОБЛАСТИ,</w:t>
      </w:r>
    </w:p>
    <w:p w:rsidR="00C64F68" w:rsidRDefault="00C64F68">
      <w:pPr>
        <w:pStyle w:val="ConsPlusTitle"/>
        <w:jc w:val="center"/>
      </w:pPr>
      <w:r>
        <w:t>УПОЛНОМОЧЕННОМ НА ПРИЕМ ПРЕДСТАВЛЕННЫХ ГРАЖДАНАМИ,</w:t>
      </w:r>
    </w:p>
    <w:p w:rsidR="00C64F68" w:rsidRDefault="00C64F68">
      <w:pPr>
        <w:pStyle w:val="ConsPlusTitle"/>
        <w:jc w:val="center"/>
      </w:pPr>
      <w:r>
        <w:t>ПРЕТЕНДУЮЩИМИ НА ЗАМЕЩЕНИЕ МУНИЦИПАЛЬНОЙ ДОЛЖНОСТИ,</w:t>
      </w:r>
    </w:p>
    <w:p w:rsidR="00C64F68" w:rsidRDefault="00C64F68">
      <w:pPr>
        <w:pStyle w:val="ConsPlusTitle"/>
        <w:jc w:val="center"/>
      </w:pPr>
      <w:r>
        <w:t>ДОЛЖНОСТИ ГЛАВЫ АДМИНИСТРАЦИИ МУНИЦИПАЛЬНОГО ОБРАЗОВАНИЯ</w:t>
      </w:r>
    </w:p>
    <w:p w:rsidR="00C64F68" w:rsidRDefault="00C64F68">
      <w:pPr>
        <w:pStyle w:val="ConsPlusTitle"/>
        <w:jc w:val="center"/>
      </w:pPr>
      <w:r>
        <w:t>ПО КОНТРАКТУ, ЛИЦАМИ, ЗАМЕЩАЮЩИМИ МУНИЦИПАЛЬНЫЕ ДОЛЖНОСТИ,</w:t>
      </w:r>
    </w:p>
    <w:p w:rsidR="00C64F68" w:rsidRDefault="00C64F68">
      <w:pPr>
        <w:pStyle w:val="ConsPlusTitle"/>
        <w:jc w:val="center"/>
      </w:pPr>
      <w:r>
        <w:t>ДОЛЖНОСТИ ГЛАВ АДМИНИСТРАЦИЙ МУНИЦИПАЛЬНЫХ ОБРАЗОВАНИЙ</w:t>
      </w:r>
    </w:p>
    <w:p w:rsidR="00C64F68" w:rsidRDefault="00C64F68">
      <w:pPr>
        <w:pStyle w:val="ConsPlusTitle"/>
        <w:jc w:val="center"/>
      </w:pPr>
      <w:r>
        <w:t>ПО КОНТРАКТУ, СВЕДЕНИЙ О СВОИХ ДОХОДАХ, РАСХОДАХ,</w:t>
      </w:r>
    </w:p>
    <w:p w:rsidR="00C64F68" w:rsidRDefault="00C64F68">
      <w:pPr>
        <w:pStyle w:val="ConsPlusTitle"/>
        <w:jc w:val="center"/>
      </w:pPr>
      <w:r>
        <w:t>ОБ ИМУЩЕСТВЕ И ОБЯЗАТЕЛЬСТВАХ ИМУЩЕСТВЕННОГО ХАРАКТЕРА,</w:t>
      </w:r>
    </w:p>
    <w:p w:rsidR="00C64F68" w:rsidRDefault="00C64F68">
      <w:pPr>
        <w:pStyle w:val="ConsPlusTitle"/>
        <w:jc w:val="center"/>
      </w:pPr>
      <w:r>
        <w:t>А ТАКЖЕ СВЕДЕНИЙ О ДОХОДАХ, РАСХОДАХ, ОБ ИМУЩЕСТВЕ</w:t>
      </w:r>
    </w:p>
    <w:p w:rsidR="00C64F68" w:rsidRDefault="00C64F68">
      <w:pPr>
        <w:pStyle w:val="ConsPlusTitle"/>
        <w:jc w:val="center"/>
      </w:pPr>
      <w:r>
        <w:t>И ОБЯЗАТЕЛЬСТВАХ ИМУЩЕСТВЕННОГО ХАРАКТЕРА СВОИХ СУПРУГ</w:t>
      </w:r>
    </w:p>
    <w:p w:rsidR="00C64F68" w:rsidRDefault="00C64F68">
      <w:pPr>
        <w:pStyle w:val="ConsPlusTitle"/>
        <w:jc w:val="center"/>
      </w:pPr>
      <w:r>
        <w:t>(СУПРУГОВ) И НЕСОВЕРШЕННОЛЕТНИХ ДЕТЕЙ, А ТАКЖЕ НА ПРОВЕРКУ</w:t>
      </w:r>
    </w:p>
    <w:p w:rsidR="00C64F68" w:rsidRDefault="00C64F68">
      <w:pPr>
        <w:pStyle w:val="ConsPlusTitle"/>
        <w:jc w:val="center"/>
      </w:pPr>
      <w:r>
        <w:t>ДОСТОВЕРНОСТИ И ПОЛНОТЫ УКАЗАННЫХ СВЕДЕНИЙ</w:t>
      </w:r>
    </w:p>
    <w:p w:rsidR="00C64F68" w:rsidRDefault="00C64F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F68">
        <w:trPr>
          <w:jc w:val="center"/>
        </w:trPr>
        <w:tc>
          <w:tcPr>
            <w:tcW w:w="9294" w:type="dxa"/>
            <w:tcBorders>
              <w:top w:val="nil"/>
              <w:left w:val="single" w:sz="24" w:space="0" w:color="CED3F1"/>
              <w:bottom w:val="nil"/>
              <w:right w:val="single" w:sz="24" w:space="0" w:color="F4F3F8"/>
            </w:tcBorders>
            <w:shd w:val="clear" w:color="auto" w:fill="F4F3F8"/>
          </w:tcPr>
          <w:p w:rsidR="00C64F68" w:rsidRDefault="00C64F68">
            <w:pPr>
              <w:pStyle w:val="ConsPlusNormal"/>
              <w:jc w:val="center"/>
            </w:pPr>
            <w:r>
              <w:rPr>
                <w:color w:val="392C69"/>
              </w:rPr>
              <w:t>Список изменяющих документов</w:t>
            </w:r>
          </w:p>
          <w:p w:rsidR="00C64F68" w:rsidRDefault="00C64F68">
            <w:pPr>
              <w:pStyle w:val="ConsPlusNormal"/>
              <w:jc w:val="center"/>
            </w:pPr>
            <w:r>
              <w:rPr>
                <w:color w:val="392C69"/>
              </w:rPr>
              <w:t xml:space="preserve">(в ред. </w:t>
            </w:r>
            <w:hyperlink r:id="rId5" w:history="1">
              <w:r>
                <w:rPr>
                  <w:color w:val="0000FF"/>
                </w:rPr>
                <w:t>указа</w:t>
              </w:r>
            </w:hyperlink>
            <w:r>
              <w:rPr>
                <w:color w:val="392C69"/>
              </w:rPr>
              <w:t xml:space="preserve"> Губернатора Смоленской области</w:t>
            </w:r>
          </w:p>
          <w:p w:rsidR="00C64F68" w:rsidRDefault="00C64F68">
            <w:pPr>
              <w:pStyle w:val="ConsPlusNormal"/>
              <w:jc w:val="center"/>
            </w:pPr>
            <w:r>
              <w:rPr>
                <w:color w:val="392C69"/>
              </w:rPr>
              <w:t>от 22.02.2019 N 15)</w:t>
            </w:r>
          </w:p>
        </w:tc>
      </w:tr>
    </w:tbl>
    <w:p w:rsidR="00C64F68" w:rsidRDefault="00C64F68">
      <w:pPr>
        <w:pStyle w:val="ConsPlusNormal"/>
        <w:jc w:val="both"/>
      </w:pPr>
    </w:p>
    <w:p w:rsidR="00C64F68" w:rsidRDefault="00C64F68">
      <w:pPr>
        <w:pStyle w:val="ConsPlusNormal"/>
        <w:ind w:firstLine="540"/>
        <w:jc w:val="both"/>
      </w:pPr>
      <w:r>
        <w:t xml:space="preserve">В соответствии с областным </w:t>
      </w:r>
      <w:hyperlink r:id="rId6" w:history="1">
        <w:r>
          <w:rPr>
            <w:color w:val="0000FF"/>
          </w:rPr>
          <w:t>законом</w:t>
        </w:r>
      </w:hyperlink>
      <w:r>
        <w:t xml:space="preserve"> "О представлении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и областным </w:t>
      </w:r>
      <w:hyperlink r:id="rId7" w:history="1">
        <w:r>
          <w:rPr>
            <w:color w:val="0000FF"/>
          </w:rPr>
          <w:t>законом</w:t>
        </w:r>
      </w:hyperlink>
      <w:r>
        <w:t xml:space="preserve"> "О проверке достоверности и полноты сведений, представляемых в Смоленской области </w:t>
      </w:r>
      <w:r>
        <w:lastRenderedPageBreak/>
        <w:t>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постановляю:</w:t>
      </w:r>
    </w:p>
    <w:p w:rsidR="00C64F68" w:rsidRDefault="00C64F68">
      <w:pPr>
        <w:pStyle w:val="ConsPlusNormal"/>
        <w:spacing w:before="280"/>
        <w:ind w:firstLine="540"/>
        <w:jc w:val="both"/>
      </w:pPr>
      <w:r>
        <w:t>Определить, что подразделением государственного органа Смоленской области, уполномоченным на прием представленных гражданами, претендующими на замещение муниципальной должности, должности Главы Администрации муниципального образования по контракту,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а также на проверку достоверности и полноты указанных сведений, является Управление по профилактике коррупционных правонарушений Аппарата Администрации Смоленской области.</w:t>
      </w:r>
    </w:p>
    <w:p w:rsidR="00C64F68" w:rsidRDefault="00C64F68">
      <w:pPr>
        <w:pStyle w:val="ConsPlusNormal"/>
        <w:jc w:val="both"/>
      </w:pPr>
      <w:r>
        <w:t xml:space="preserve">(в ред. </w:t>
      </w:r>
      <w:hyperlink r:id="rId8" w:history="1">
        <w:r>
          <w:rPr>
            <w:color w:val="0000FF"/>
          </w:rPr>
          <w:t>указа</w:t>
        </w:r>
      </w:hyperlink>
      <w:r>
        <w:t xml:space="preserve"> Губернатора Смоленской области от 22.02.2019 N 15)</w:t>
      </w:r>
    </w:p>
    <w:p w:rsidR="00C64F68" w:rsidRDefault="00C64F68">
      <w:pPr>
        <w:pStyle w:val="ConsPlusNormal"/>
        <w:jc w:val="both"/>
      </w:pPr>
    </w:p>
    <w:p w:rsidR="00C64F68" w:rsidRDefault="00C64F68">
      <w:pPr>
        <w:pStyle w:val="ConsPlusNormal"/>
        <w:jc w:val="right"/>
      </w:pPr>
      <w:r>
        <w:t>А.В.ОСТРОВСКИЙ</w:t>
      </w:r>
    </w:p>
    <w:p w:rsidR="00C64F68" w:rsidRDefault="00C64F68">
      <w:pPr>
        <w:pStyle w:val="ConsPlusNormal"/>
        <w:jc w:val="both"/>
      </w:pPr>
    </w:p>
    <w:p w:rsidR="00C64F68" w:rsidRDefault="00C64F68">
      <w:pPr>
        <w:pStyle w:val="ConsPlusNormal"/>
        <w:jc w:val="both"/>
      </w:pPr>
    </w:p>
    <w:p w:rsidR="00C64F68" w:rsidRDefault="00C64F68">
      <w:pPr>
        <w:pStyle w:val="ConsPlusNormal"/>
        <w:pBdr>
          <w:top w:val="single" w:sz="6" w:space="0" w:color="auto"/>
        </w:pBdr>
        <w:spacing w:before="100" w:after="100"/>
        <w:jc w:val="both"/>
        <w:rPr>
          <w:sz w:val="2"/>
          <w:szCs w:val="2"/>
        </w:rPr>
      </w:pPr>
    </w:p>
    <w:p w:rsidR="00E809FB" w:rsidRDefault="00E809FB">
      <w:bookmarkStart w:id="0" w:name="_GoBack"/>
      <w:bookmarkEnd w:id="0"/>
    </w:p>
    <w:sectPr w:rsidR="00E809FB" w:rsidSect="009A1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68"/>
    <w:rsid w:val="00C64F68"/>
    <w:rsid w:val="00E8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4364E-BFF6-43FF-86FE-E6E2C6EE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F68"/>
    <w:pPr>
      <w:widowControl w:val="0"/>
      <w:autoSpaceDE w:val="0"/>
      <w:autoSpaceDN w:val="0"/>
      <w:spacing w:line="240" w:lineRule="auto"/>
    </w:pPr>
    <w:rPr>
      <w:rFonts w:eastAsia="Times New Roman" w:cs="Times New Roman"/>
      <w:szCs w:val="20"/>
      <w:lang w:eastAsia="ru-RU"/>
    </w:rPr>
  </w:style>
  <w:style w:type="paragraph" w:customStyle="1" w:styleId="ConsPlusTitle">
    <w:name w:val="ConsPlusTitle"/>
    <w:rsid w:val="00C64F68"/>
    <w:pPr>
      <w:widowControl w:val="0"/>
      <w:autoSpaceDE w:val="0"/>
      <w:autoSpaceDN w:val="0"/>
      <w:spacing w:line="240" w:lineRule="auto"/>
    </w:pPr>
    <w:rPr>
      <w:rFonts w:eastAsia="Times New Roman" w:cs="Times New Roman"/>
      <w:b/>
      <w:szCs w:val="20"/>
      <w:lang w:eastAsia="ru-RU"/>
    </w:rPr>
  </w:style>
  <w:style w:type="paragraph" w:customStyle="1" w:styleId="ConsPlusTitlePage">
    <w:name w:val="ConsPlusTitlePage"/>
    <w:rsid w:val="00C64F68"/>
    <w:pPr>
      <w:widowControl w:val="0"/>
      <w:autoSpaceDE w:val="0"/>
      <w:autoSpaceDN w:val="0"/>
      <w:spacing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DE96DE2708F786AD3E86163937A66B8E96C4E7EB3FC93D154BB14A68B4D6180EAC1C352C7A6B1C01557355FE4077B73583C5CD5481BFD473F8CFEu4a7N" TargetMode="External"/><Relationship Id="rId3" Type="http://schemas.openxmlformats.org/officeDocument/2006/relationships/webSettings" Target="webSettings.xml"/><Relationship Id="rId7" Type="http://schemas.openxmlformats.org/officeDocument/2006/relationships/hyperlink" Target="consultantplus://offline/ref=9D1DE96DE2708F786AD3E86163937A66B8E96C4E76B0FF93D05BE61EAED2416387E59EC655D6A6B0C10B573F45ED532Bu3a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1DE96DE2708F786AD3E86163937A66B8E96C4E76B0FF95D95BE61EAED2416387E59EC655D6A6B0C10B573F45ED532Bu3aEN" TargetMode="External"/><Relationship Id="rId5" Type="http://schemas.openxmlformats.org/officeDocument/2006/relationships/hyperlink" Target="consultantplus://offline/ref=9D1DE96DE2708F786AD3E86163937A66B8E96C4E7EB3FC93D154BB14A68B4D6180EAC1C352C7A6B1C01557355FE4077B73583C5CD5481BFD473F8CFEu4a7N"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Дарья Дмитриевна</dc:creator>
  <cp:keywords/>
  <dc:description/>
  <cp:lastModifiedBy>Макарова Дарья Дмитриевна</cp:lastModifiedBy>
  <cp:revision>1</cp:revision>
  <dcterms:created xsi:type="dcterms:W3CDTF">2019-08-01T13:26:00Z</dcterms:created>
  <dcterms:modified xsi:type="dcterms:W3CDTF">2019-08-01T13:26:00Z</dcterms:modified>
</cp:coreProperties>
</file>